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isiTabel"/>
        <w:tblW w:w="9356" w:type="dxa"/>
        <w:tblInd w:w="137" w:type="dxa"/>
        <w:tblLook w:val="04A0" w:firstRow="1" w:lastRow="0" w:firstColumn="1" w:lastColumn="0" w:noHBand="0" w:noVBand="1"/>
      </w:tblPr>
      <w:tblGrid>
        <w:gridCol w:w="2373"/>
        <w:gridCol w:w="746"/>
        <w:gridCol w:w="3402"/>
        <w:gridCol w:w="2835"/>
      </w:tblGrid>
      <w:tr w:rsidR="005B762C" w:rsidRPr="00D87D77" w14:paraId="78F6EC11" w14:textId="77777777" w:rsidTr="005E68F0">
        <w:tc>
          <w:tcPr>
            <w:tcW w:w="2373" w:type="dxa"/>
            <w:vMerge w:val="restart"/>
          </w:tcPr>
          <w:p w14:paraId="61A34121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385AC7E" wp14:editId="216E8928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113250</wp:posOffset>
                  </wp:positionV>
                  <wp:extent cx="769545" cy="1007679"/>
                  <wp:effectExtent l="0" t="0" r="5715" b="0"/>
                  <wp:wrapNone/>
                  <wp:docPr id="1" name="Picture 1" descr="http://1.bp.blogspot.com/-Wx1kK7IvJWY/VOdMEKk_9_I/AAAAAAAAAcs/PRDcm2PjVf0/s1600/Logo%2BBanyuwangi%2BK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Wx1kK7IvJWY/VOdMEKk_9_I/AAAAAAAAAcs/PRDcm2PjVf0/s1600/Logo%2BBanyuwangi%2BK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545" cy="1007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8" w:type="dxa"/>
            <w:gridSpan w:val="2"/>
          </w:tcPr>
          <w:p w14:paraId="4F067A23" w14:textId="20B33DB7" w:rsidR="005B762C" w:rsidRPr="00133DEC" w:rsidRDefault="00A60002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INOVASI </w:t>
            </w:r>
            <w:r w:rsidR="00653EE5">
              <w:rPr>
                <w:rFonts w:ascii="Times New Roman" w:hAnsi="Times New Roman"/>
                <w:sz w:val="24"/>
                <w:szCs w:val="24"/>
              </w:rPr>
              <w:t>AREA BUMIL PINTAR</w:t>
            </w:r>
          </w:p>
        </w:tc>
        <w:tc>
          <w:tcPr>
            <w:tcW w:w="2835" w:type="dxa"/>
            <w:vMerge w:val="restart"/>
          </w:tcPr>
          <w:p w14:paraId="468860D0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38B51A4" wp14:editId="101A3D2E">
                  <wp:simplePos x="0" y="0"/>
                  <wp:positionH relativeFrom="column">
                    <wp:posOffset>333412</wp:posOffset>
                  </wp:positionH>
                  <wp:positionV relativeFrom="paragraph">
                    <wp:posOffset>116541</wp:posOffset>
                  </wp:positionV>
                  <wp:extent cx="1004935" cy="1003328"/>
                  <wp:effectExtent l="0" t="0" r="0" b="0"/>
                  <wp:wrapNone/>
                  <wp:docPr id="2" name="Picture 2" descr="http://4.bp.blogspot.com/-kljmpkBE8ng/VkdLM3xx5CI/AAAAAAAAAhw/78Y25dWXGJA/s1600/LAMBANG%2BPUSKESMAS%2BBA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4.bp.blogspot.com/-kljmpkBE8ng/VkdLM3xx5CI/AAAAAAAAAhw/78Y25dWXGJA/s1600/LAMBANG%2BPUSKESMAS%2BBA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935" cy="1003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762C" w:rsidRPr="00D87D77" w14:paraId="29ADC46C" w14:textId="77777777" w:rsidTr="005E68F0">
        <w:tc>
          <w:tcPr>
            <w:tcW w:w="2373" w:type="dxa"/>
            <w:vMerge/>
          </w:tcPr>
          <w:p w14:paraId="33CB4695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vMerge w:val="restart"/>
          </w:tcPr>
          <w:p w14:paraId="185F8617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A7F088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SOP</w:t>
            </w:r>
          </w:p>
        </w:tc>
        <w:tc>
          <w:tcPr>
            <w:tcW w:w="3402" w:type="dxa"/>
          </w:tcPr>
          <w:p w14:paraId="7CC35284" w14:textId="723C6400" w:rsidR="005B762C" w:rsidRPr="00133DEC" w:rsidRDefault="005B762C" w:rsidP="00AE1B17">
            <w:pPr>
              <w:pStyle w:val="Daftar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No. Dokumen  : 00.SOP/1</w:t>
            </w:r>
            <w:r w:rsidR="00653EE5">
              <w:rPr>
                <w:rFonts w:ascii="Times New Roman" w:hAnsi="Times New Roman"/>
                <w:sz w:val="24"/>
                <w:szCs w:val="24"/>
              </w:rPr>
              <w:t>3</w:t>
            </w:r>
            <w:r w:rsidRPr="00133DEC">
              <w:rPr>
                <w:rFonts w:ascii="Times New Roman" w:hAnsi="Times New Roman"/>
                <w:sz w:val="24"/>
                <w:szCs w:val="24"/>
              </w:rPr>
              <w:t>/429.112.</w:t>
            </w:r>
            <w:r w:rsidR="008676C9" w:rsidRPr="00133DEC">
              <w:rPr>
                <w:rFonts w:ascii="Times New Roman" w:hAnsi="Times New Roman"/>
                <w:sz w:val="24"/>
                <w:szCs w:val="24"/>
              </w:rPr>
              <w:t>25</w:t>
            </w:r>
            <w:r w:rsidRPr="00133DEC">
              <w:rPr>
                <w:rFonts w:ascii="Times New Roman" w:hAnsi="Times New Roman"/>
                <w:sz w:val="24"/>
                <w:szCs w:val="24"/>
              </w:rPr>
              <w:t>/202</w:t>
            </w:r>
            <w:r w:rsidR="008676C9" w:rsidRPr="00133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14:paraId="6C418C3C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62C" w:rsidRPr="00D87D77" w14:paraId="5EFC66F4" w14:textId="77777777" w:rsidTr="005E68F0">
        <w:tc>
          <w:tcPr>
            <w:tcW w:w="2373" w:type="dxa"/>
            <w:vMerge/>
          </w:tcPr>
          <w:p w14:paraId="0A5528FF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vMerge/>
          </w:tcPr>
          <w:p w14:paraId="0012763D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4EAD18" w14:textId="77777777" w:rsidR="005B762C" w:rsidRPr="00133DEC" w:rsidRDefault="005B762C" w:rsidP="00AE1B17">
            <w:pPr>
              <w:pStyle w:val="Daftar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No. Revisi        : 0</w:t>
            </w:r>
          </w:p>
        </w:tc>
        <w:tc>
          <w:tcPr>
            <w:tcW w:w="2835" w:type="dxa"/>
            <w:vMerge/>
          </w:tcPr>
          <w:p w14:paraId="68534EA1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62C" w:rsidRPr="00D87D77" w14:paraId="6DAAF083" w14:textId="77777777" w:rsidTr="005E68F0">
        <w:tc>
          <w:tcPr>
            <w:tcW w:w="2373" w:type="dxa"/>
            <w:vMerge/>
          </w:tcPr>
          <w:p w14:paraId="14069122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vMerge/>
          </w:tcPr>
          <w:p w14:paraId="5AFA8DCE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1F0A7A" w14:textId="42B7C071" w:rsidR="005B762C" w:rsidRPr="00133DEC" w:rsidRDefault="005B762C" w:rsidP="00AE1B17">
            <w:pPr>
              <w:pStyle w:val="Daftar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Tanggal Terbit :</w:t>
            </w:r>
            <w:r w:rsidR="008676C9" w:rsidRPr="00133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EE5">
              <w:rPr>
                <w:rFonts w:ascii="Times New Roman" w:hAnsi="Times New Roman"/>
                <w:sz w:val="24"/>
                <w:szCs w:val="24"/>
              </w:rPr>
              <w:t>12 Januari</w:t>
            </w:r>
            <w:r w:rsidR="00133DEC" w:rsidRPr="00133DE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2835" w:type="dxa"/>
            <w:vMerge/>
          </w:tcPr>
          <w:p w14:paraId="16E1C0B7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62C" w:rsidRPr="00D87D77" w14:paraId="521F4959" w14:textId="77777777" w:rsidTr="005E68F0">
        <w:tc>
          <w:tcPr>
            <w:tcW w:w="2373" w:type="dxa"/>
            <w:vMerge/>
          </w:tcPr>
          <w:p w14:paraId="51D9CF18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vMerge/>
          </w:tcPr>
          <w:p w14:paraId="2BEAAF26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4E2011" w14:textId="413041F4" w:rsidR="005B762C" w:rsidRPr="00133DEC" w:rsidRDefault="005B762C" w:rsidP="00AE1B17">
            <w:pPr>
              <w:pStyle w:val="Daftar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Halaman          :</w:t>
            </w:r>
            <w:r w:rsidR="00133DEC" w:rsidRPr="00133DE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  <w:vMerge/>
          </w:tcPr>
          <w:p w14:paraId="01310F29" w14:textId="77777777" w:rsidR="005B762C" w:rsidRPr="00133DEC" w:rsidRDefault="005B762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62C" w:rsidRPr="00D87D77" w14:paraId="756A07CE" w14:textId="77777777" w:rsidTr="005E68F0">
        <w:tc>
          <w:tcPr>
            <w:tcW w:w="2373" w:type="dxa"/>
          </w:tcPr>
          <w:p w14:paraId="154DB0AE" w14:textId="71516333" w:rsidR="005B762C" w:rsidRPr="00133DEC" w:rsidRDefault="005B762C" w:rsidP="00FF34C7">
            <w:pPr>
              <w:pStyle w:val="DaftarParagr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Puskesm</w:t>
            </w:r>
            <w:r w:rsidR="005E68F0">
              <w:rPr>
                <w:rFonts w:ascii="Times New Roman" w:hAnsi="Times New Roman"/>
                <w:sz w:val="24"/>
                <w:szCs w:val="24"/>
              </w:rPr>
              <w:t>a</w:t>
            </w:r>
            <w:r w:rsidRPr="00133DEC">
              <w:rPr>
                <w:rFonts w:ascii="Times New Roman" w:hAnsi="Times New Roman"/>
                <w:sz w:val="24"/>
                <w:szCs w:val="24"/>
              </w:rPr>
              <w:t>s</w:t>
            </w:r>
            <w:r w:rsidR="00FF34C7">
              <w:rPr>
                <w:rFonts w:ascii="Times New Roman" w:hAnsi="Times New Roman"/>
                <w:sz w:val="24"/>
                <w:szCs w:val="24"/>
              </w:rPr>
              <w:t xml:space="preserve"> Sempu</w:t>
            </w:r>
          </w:p>
        </w:tc>
        <w:tc>
          <w:tcPr>
            <w:tcW w:w="4148" w:type="dxa"/>
            <w:gridSpan w:val="2"/>
          </w:tcPr>
          <w:p w14:paraId="5C60DB78" w14:textId="77777777" w:rsidR="0079026C" w:rsidRDefault="0079026C" w:rsidP="005E68F0">
            <w:pPr>
              <w:pStyle w:val="DaftarParagraf"/>
              <w:spacing w:before="120"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FA44332" w14:textId="012F77C7" w:rsidR="005B762C" w:rsidRPr="00133DEC" w:rsidRDefault="005B762C" w:rsidP="0079026C">
            <w:pPr>
              <w:pStyle w:val="DaftarParagraf"/>
              <w:spacing w:before="120"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ttd</w:t>
            </w:r>
          </w:p>
        </w:tc>
        <w:tc>
          <w:tcPr>
            <w:tcW w:w="2835" w:type="dxa"/>
          </w:tcPr>
          <w:p w14:paraId="7A73E2BA" w14:textId="7655E3BE" w:rsidR="005B762C" w:rsidRPr="005E68F0" w:rsidRDefault="005E68F0" w:rsidP="00AE1B17">
            <w:pPr>
              <w:pStyle w:val="DaftarParagraf"/>
              <w:ind w:left="0"/>
              <w:jc w:val="center"/>
              <w:rPr>
                <w:rFonts w:ascii="Times New Roman" w:hAnsi="Times New Roman"/>
              </w:rPr>
            </w:pPr>
            <w:r w:rsidRPr="005E68F0">
              <w:rPr>
                <w:rFonts w:ascii="Times New Roman" w:hAnsi="Times New Roman"/>
              </w:rPr>
              <w:t>Hadi Kusairi, SKM MMKes</w:t>
            </w:r>
          </w:p>
          <w:p w14:paraId="0F136082" w14:textId="0A592724" w:rsidR="00133DEC" w:rsidRPr="00133DEC" w:rsidRDefault="00133DEC" w:rsidP="00AE1B17">
            <w:pPr>
              <w:pStyle w:val="Daftar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8F0">
              <w:rPr>
                <w:rFonts w:ascii="Times New Roman" w:hAnsi="Times New Roman"/>
              </w:rPr>
              <w:t xml:space="preserve">NIP. </w:t>
            </w:r>
            <w:r w:rsidR="005E68F0">
              <w:rPr>
                <w:rFonts w:ascii="Times New Roman" w:hAnsi="Times New Roman"/>
              </w:rPr>
              <w:t>19640705 198801 1 004</w:t>
            </w:r>
          </w:p>
        </w:tc>
      </w:tr>
      <w:tr w:rsidR="005B762C" w:rsidRPr="00D87D77" w14:paraId="5BB11247" w14:textId="77777777" w:rsidTr="005E68F0">
        <w:tc>
          <w:tcPr>
            <w:tcW w:w="2373" w:type="dxa"/>
          </w:tcPr>
          <w:p w14:paraId="7FBA6CF5" w14:textId="77777777" w:rsidR="005B762C" w:rsidRPr="00133DEC" w:rsidRDefault="005B762C" w:rsidP="005B762C">
            <w:pPr>
              <w:pStyle w:val="DaftarParagraf"/>
              <w:numPr>
                <w:ilvl w:val="0"/>
                <w:numId w:val="1"/>
              </w:numPr>
              <w:spacing w:before="120" w:after="12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Pengertian</w:t>
            </w:r>
          </w:p>
        </w:tc>
        <w:tc>
          <w:tcPr>
            <w:tcW w:w="6983" w:type="dxa"/>
            <w:gridSpan w:val="3"/>
          </w:tcPr>
          <w:p w14:paraId="2DF2EE6A" w14:textId="0E4DC2A5" w:rsidR="005B762C" w:rsidRPr="00653EE5" w:rsidRDefault="00653EE5" w:rsidP="00653EE5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 xml:space="preserve"> </w:t>
            </w:r>
            <w:r w:rsidR="00375EB6"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 xml:space="preserve">uang khusus </w:t>
            </w:r>
            <w:r w:rsidR="00375EB6">
              <w:rPr>
                <w:color w:val="000000"/>
                <w:lang w:val="en-US"/>
              </w:rPr>
              <w:t xml:space="preserve">pemeriksaan terkait kehamilan di puskesmas Sempu untuk ibu hamil </w:t>
            </w:r>
            <w:r>
              <w:rPr>
                <w:color w:val="000000"/>
              </w:rPr>
              <w:t>tanpa antri dan memangkas waktu yang lama menjadi pendek, alur yang panjang menjadi pendek. Dan ibu hamil merasa nyaman dan segera pulang untuk beristirahat.</w:t>
            </w:r>
          </w:p>
        </w:tc>
      </w:tr>
      <w:tr w:rsidR="005B762C" w:rsidRPr="00D87D77" w14:paraId="37BDA88E" w14:textId="77777777" w:rsidTr="005E68F0">
        <w:tc>
          <w:tcPr>
            <w:tcW w:w="2373" w:type="dxa"/>
          </w:tcPr>
          <w:p w14:paraId="3317095B" w14:textId="77777777" w:rsidR="005B762C" w:rsidRPr="00133DEC" w:rsidRDefault="005B762C" w:rsidP="005B762C">
            <w:pPr>
              <w:pStyle w:val="DaftarParagraf"/>
              <w:numPr>
                <w:ilvl w:val="0"/>
                <w:numId w:val="1"/>
              </w:numPr>
              <w:spacing w:before="120" w:after="12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Tujuan</w:t>
            </w:r>
          </w:p>
        </w:tc>
        <w:tc>
          <w:tcPr>
            <w:tcW w:w="6983" w:type="dxa"/>
            <w:gridSpan w:val="3"/>
          </w:tcPr>
          <w:p w14:paraId="648CFED1" w14:textId="0DD69CEE" w:rsidR="00375EB6" w:rsidRPr="00375EB6" w:rsidRDefault="00375EB6" w:rsidP="00375EB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en-US"/>
              </w:rPr>
            </w:pPr>
            <w:r>
              <w:rPr>
                <w:color w:val="000000"/>
              </w:rPr>
              <w:t>Memberikan rasa aman dan nyaman kepada ibu hamil dan pendamping untuk lebih terjaga privacynya</w:t>
            </w:r>
            <w:r>
              <w:rPr>
                <w:color w:val="000000"/>
                <w:lang w:val="en-US"/>
              </w:rPr>
              <w:t>, tidak perlu antri dan mempersingkat waktu tunggu pada ibu hamil.</w:t>
            </w:r>
          </w:p>
          <w:p w14:paraId="15CEC08D" w14:textId="6A4141FA" w:rsidR="005B762C" w:rsidRPr="00133DEC" w:rsidRDefault="005B762C" w:rsidP="00370539">
            <w:pPr>
              <w:pStyle w:val="Daftar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62C" w:rsidRPr="00D87D77" w14:paraId="669500D4" w14:textId="77777777" w:rsidTr="005E68F0">
        <w:tc>
          <w:tcPr>
            <w:tcW w:w="2373" w:type="dxa"/>
          </w:tcPr>
          <w:p w14:paraId="01F8266F" w14:textId="77777777" w:rsidR="005B762C" w:rsidRPr="00133DEC" w:rsidRDefault="005B762C" w:rsidP="005B762C">
            <w:pPr>
              <w:pStyle w:val="DaftarParagraf"/>
              <w:numPr>
                <w:ilvl w:val="0"/>
                <w:numId w:val="1"/>
              </w:numPr>
              <w:spacing w:before="120" w:after="12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Kebijakan</w:t>
            </w:r>
          </w:p>
        </w:tc>
        <w:tc>
          <w:tcPr>
            <w:tcW w:w="6983" w:type="dxa"/>
            <w:gridSpan w:val="3"/>
          </w:tcPr>
          <w:p w14:paraId="0C5E88CD" w14:textId="77777777" w:rsidR="005E68F0" w:rsidRDefault="00AA68CE" w:rsidP="00AE1B17">
            <w:pPr>
              <w:pStyle w:val="DaftarParagraf"/>
              <w:spacing w:before="120" w:after="12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Keputusan Kepala Dinas Kesehatan Kabupaten Banyuwangi </w:t>
            </w:r>
          </w:p>
          <w:p w14:paraId="27E71172" w14:textId="14DA0E2D" w:rsidR="005B762C" w:rsidRPr="00133DEC" w:rsidRDefault="00AA68CE" w:rsidP="00AE1B17">
            <w:pPr>
              <w:pStyle w:val="DaftarParagraf"/>
              <w:spacing w:before="120" w:after="12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188.4/</w:t>
            </w:r>
            <w:r w:rsidR="004A6449">
              <w:rPr>
                <w:rFonts w:ascii="Times New Roman" w:hAnsi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/>
                <w:sz w:val="24"/>
                <w:szCs w:val="24"/>
              </w:rPr>
              <w:t>/429.112/2021</w:t>
            </w:r>
          </w:p>
        </w:tc>
      </w:tr>
      <w:tr w:rsidR="005B762C" w:rsidRPr="00D87D77" w14:paraId="32ACBEBF" w14:textId="77777777" w:rsidTr="005E68F0">
        <w:tc>
          <w:tcPr>
            <w:tcW w:w="2373" w:type="dxa"/>
          </w:tcPr>
          <w:p w14:paraId="19A48BB5" w14:textId="77777777" w:rsidR="005B762C" w:rsidRPr="00133DEC" w:rsidRDefault="005B762C" w:rsidP="005B762C">
            <w:pPr>
              <w:pStyle w:val="DaftarParagraf"/>
              <w:numPr>
                <w:ilvl w:val="0"/>
                <w:numId w:val="1"/>
              </w:numPr>
              <w:spacing w:before="120" w:after="12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Prosedur/Langkah-langkah</w:t>
            </w:r>
          </w:p>
        </w:tc>
        <w:tc>
          <w:tcPr>
            <w:tcW w:w="6983" w:type="dxa"/>
            <w:gridSpan w:val="3"/>
          </w:tcPr>
          <w:p w14:paraId="42F21445" w14:textId="6F79205B" w:rsidR="005B762C" w:rsidRDefault="00AA68CE" w:rsidP="005E68F0">
            <w:pPr>
              <w:pStyle w:val="DaftarParagraf"/>
              <w:numPr>
                <w:ilvl w:val="0"/>
                <w:numId w:val="2"/>
              </w:numPr>
              <w:spacing w:before="120" w:after="120"/>
              <w:ind w:left="52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Petugas Puskesmas menentukkan </w:t>
            </w:r>
            <w:r w:rsidR="00C03571">
              <w:rPr>
                <w:rFonts w:ascii="Times New Roman" w:hAnsi="Times New Roman"/>
                <w:sz w:val="24"/>
                <w:szCs w:val="24"/>
              </w:rPr>
              <w:t>tempat untuk pemeriksaan khusus ibu hamil</w:t>
            </w:r>
          </w:p>
          <w:p w14:paraId="0963DDDE" w14:textId="34DEE10C" w:rsidR="00AA68CE" w:rsidRDefault="00AA68CE" w:rsidP="005E68F0">
            <w:pPr>
              <w:pStyle w:val="DaftarParagraf"/>
              <w:numPr>
                <w:ilvl w:val="0"/>
                <w:numId w:val="2"/>
              </w:numPr>
              <w:spacing w:before="120" w:after="120"/>
              <w:ind w:left="52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Menentukkan </w:t>
            </w:r>
            <w:r w:rsidR="00C03571">
              <w:rPr>
                <w:rFonts w:ascii="Times New Roman" w:hAnsi="Times New Roman"/>
                <w:sz w:val="24"/>
                <w:szCs w:val="24"/>
              </w:rPr>
              <w:t>alur pemeriksaan</w:t>
            </w:r>
          </w:p>
          <w:p w14:paraId="656C54F6" w14:textId="473970AA" w:rsidR="00C03571" w:rsidRDefault="00C03571" w:rsidP="005E68F0">
            <w:pPr>
              <w:pStyle w:val="DaftarParagraf"/>
              <w:numPr>
                <w:ilvl w:val="0"/>
                <w:numId w:val="2"/>
              </w:numPr>
              <w:spacing w:before="120" w:after="120"/>
              <w:ind w:left="52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Petugas menerima kunjungan ibu hamil di ruangan KIA tanpa antrian ke loket</w:t>
            </w:r>
          </w:p>
          <w:p w14:paraId="5EE21E88" w14:textId="050818DD" w:rsidR="00AA68CE" w:rsidRDefault="0091282B" w:rsidP="005E68F0">
            <w:pPr>
              <w:pStyle w:val="DaftarParagraf"/>
              <w:numPr>
                <w:ilvl w:val="0"/>
                <w:numId w:val="2"/>
              </w:numPr>
              <w:spacing w:before="120" w:after="120"/>
              <w:ind w:left="52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Petugas mendaftarkan pasien ke web SIMPUSWANGI</w:t>
            </w:r>
          </w:p>
          <w:p w14:paraId="730C2A90" w14:textId="5279D0B3" w:rsidR="001141F1" w:rsidRDefault="0091282B" w:rsidP="005E68F0">
            <w:pPr>
              <w:pStyle w:val="DaftarParagraf"/>
              <w:numPr>
                <w:ilvl w:val="0"/>
                <w:numId w:val="2"/>
              </w:numPr>
              <w:spacing w:before="120" w:after="120"/>
              <w:ind w:left="52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Petugas melakukan anamnesa</w:t>
            </w:r>
          </w:p>
          <w:p w14:paraId="3CE39BDB" w14:textId="5FA4D174" w:rsidR="0091282B" w:rsidRDefault="0091282B" w:rsidP="005E68F0">
            <w:pPr>
              <w:pStyle w:val="DaftarParagraf"/>
              <w:numPr>
                <w:ilvl w:val="0"/>
                <w:numId w:val="2"/>
              </w:numPr>
              <w:spacing w:before="120" w:after="120"/>
              <w:ind w:left="52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Petugas melakukan pemeriksaan KIA</w:t>
            </w:r>
          </w:p>
          <w:p w14:paraId="7221B4B0" w14:textId="16E3F6BB" w:rsidR="0091282B" w:rsidRDefault="0091282B" w:rsidP="005E68F0">
            <w:pPr>
              <w:pStyle w:val="DaftarParagraf"/>
              <w:numPr>
                <w:ilvl w:val="0"/>
                <w:numId w:val="2"/>
              </w:numPr>
              <w:spacing w:before="120" w:after="120"/>
              <w:ind w:left="52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Bagi ibu hamil K1 petugas melakukan pengambilan darah, konseling gizi, pemeriksaan gigi di ruang KIA</w:t>
            </w:r>
          </w:p>
          <w:p w14:paraId="427D1323" w14:textId="494A32E5" w:rsidR="0091282B" w:rsidRDefault="0091282B" w:rsidP="005E68F0">
            <w:pPr>
              <w:pStyle w:val="DaftarParagraf"/>
              <w:numPr>
                <w:ilvl w:val="0"/>
                <w:numId w:val="2"/>
              </w:numPr>
              <w:spacing w:before="120" w:after="120"/>
              <w:ind w:left="52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Petugas melakukan deteksi resiko kehamilan pada ibu jika terdapat resiko pada kehamilannya ibu dirujuk ke RS/dokter spesialis</w:t>
            </w:r>
          </w:p>
          <w:p w14:paraId="33F0A755" w14:textId="77777777" w:rsidR="0091282B" w:rsidRDefault="0091282B" w:rsidP="005E68F0">
            <w:pPr>
              <w:pStyle w:val="DaftarParagraf"/>
              <w:numPr>
                <w:ilvl w:val="0"/>
                <w:numId w:val="2"/>
              </w:numPr>
              <w:spacing w:before="120" w:after="120"/>
              <w:ind w:left="52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Petugas memberikan obat dan vitamin sesuai kebutuhan pasien</w:t>
            </w:r>
          </w:p>
          <w:p w14:paraId="58904B7C" w14:textId="02ECA611" w:rsidR="005E68F0" w:rsidRPr="0099607E" w:rsidRDefault="005E68F0" w:rsidP="005E68F0">
            <w:pPr>
              <w:pStyle w:val="DaftarParagraf"/>
              <w:numPr>
                <w:ilvl w:val="0"/>
                <w:numId w:val="2"/>
              </w:numPr>
              <w:spacing w:before="120" w:after="120"/>
              <w:ind w:left="52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Petugas melakukan pencatatan hasil pemeriksaan pada buku KIA ibu, kartu status ibu hamil, buku kohort ibu hamil</w:t>
            </w:r>
          </w:p>
        </w:tc>
      </w:tr>
      <w:tr w:rsidR="005B762C" w:rsidRPr="00D87D77" w14:paraId="5424562A" w14:textId="77777777" w:rsidTr="005E68F0">
        <w:tc>
          <w:tcPr>
            <w:tcW w:w="2373" w:type="dxa"/>
          </w:tcPr>
          <w:p w14:paraId="4281E40C" w14:textId="77777777" w:rsidR="005B762C" w:rsidRPr="00133DEC" w:rsidRDefault="005B762C" w:rsidP="005B762C">
            <w:pPr>
              <w:pStyle w:val="DaftarParagraf"/>
              <w:numPr>
                <w:ilvl w:val="0"/>
                <w:numId w:val="1"/>
              </w:numPr>
              <w:spacing w:before="120" w:after="12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Unit Terkait</w:t>
            </w:r>
          </w:p>
        </w:tc>
        <w:tc>
          <w:tcPr>
            <w:tcW w:w="6983" w:type="dxa"/>
            <w:gridSpan w:val="3"/>
          </w:tcPr>
          <w:p w14:paraId="0C16721C" w14:textId="21490B75" w:rsidR="005B762C" w:rsidRPr="00133DEC" w:rsidRDefault="005E68F0" w:rsidP="00AE1B17">
            <w:pPr>
              <w:pStyle w:val="DaftarParagraf"/>
              <w:spacing w:before="120" w:after="12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 KIA, Poli Gigi, Poli Gizi, Laboratorium dan Apotek</w:t>
            </w:r>
          </w:p>
        </w:tc>
      </w:tr>
      <w:tr w:rsidR="005B762C" w:rsidRPr="00D87D77" w14:paraId="65DDBB7B" w14:textId="77777777" w:rsidTr="005E68F0">
        <w:tc>
          <w:tcPr>
            <w:tcW w:w="2373" w:type="dxa"/>
          </w:tcPr>
          <w:p w14:paraId="110A79BA" w14:textId="77777777" w:rsidR="005B762C" w:rsidRPr="00133DEC" w:rsidRDefault="005B762C" w:rsidP="005B762C">
            <w:pPr>
              <w:pStyle w:val="DaftarParagraf"/>
              <w:numPr>
                <w:ilvl w:val="0"/>
                <w:numId w:val="1"/>
              </w:numPr>
              <w:spacing w:before="120" w:after="12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33DEC">
              <w:rPr>
                <w:rFonts w:ascii="Times New Roman" w:hAnsi="Times New Roman"/>
                <w:sz w:val="24"/>
                <w:szCs w:val="24"/>
              </w:rPr>
              <w:t>Dokumen Terkait</w:t>
            </w:r>
          </w:p>
        </w:tc>
        <w:tc>
          <w:tcPr>
            <w:tcW w:w="6983" w:type="dxa"/>
            <w:gridSpan w:val="3"/>
          </w:tcPr>
          <w:p w14:paraId="59ECA0B2" w14:textId="50A37D8D" w:rsidR="005B762C" w:rsidRPr="00133DEC" w:rsidRDefault="0099607E" w:rsidP="00AE1B17">
            <w:pPr>
              <w:pStyle w:val="DaftarParagraf"/>
              <w:spacing w:before="120" w:after="12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Kohort </w:t>
            </w:r>
            <w:r w:rsidR="005E68F0">
              <w:rPr>
                <w:rFonts w:ascii="Times New Roman" w:hAnsi="Times New Roman"/>
                <w:sz w:val="24"/>
                <w:szCs w:val="24"/>
              </w:rPr>
              <w:t>Ibu Hamil dan Buku KIA</w:t>
            </w:r>
          </w:p>
        </w:tc>
      </w:tr>
      <w:tr w:rsidR="005B762C" w:rsidRPr="00D87D77" w14:paraId="2EBD6984" w14:textId="77777777" w:rsidTr="005E68F0">
        <w:trPr>
          <w:trHeight w:val="167"/>
        </w:trPr>
        <w:tc>
          <w:tcPr>
            <w:tcW w:w="9356" w:type="dxa"/>
            <w:gridSpan w:val="4"/>
            <w:tcBorders>
              <w:left w:val="nil"/>
              <w:bottom w:val="nil"/>
              <w:right w:val="nil"/>
            </w:tcBorders>
          </w:tcPr>
          <w:p w14:paraId="646917A8" w14:textId="77777777" w:rsidR="005B762C" w:rsidRPr="00380ED9" w:rsidRDefault="005B762C" w:rsidP="00AE1B17">
            <w:pPr>
              <w:pStyle w:val="DaftarParagraf"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57D75D" w14:textId="77777777" w:rsidR="000C586F" w:rsidRDefault="000C586F"/>
    <w:sectPr w:rsidR="000C586F" w:rsidSect="00F14C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10DD"/>
    <w:multiLevelType w:val="hybridMultilevel"/>
    <w:tmpl w:val="03F40BDC"/>
    <w:lvl w:ilvl="0" w:tplc="97C83D02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3" w:hanging="360"/>
      </w:pPr>
    </w:lvl>
    <w:lvl w:ilvl="2" w:tplc="0421001B" w:tentative="1">
      <w:start w:val="1"/>
      <w:numFmt w:val="lowerRoman"/>
      <w:lvlText w:val="%3."/>
      <w:lvlJc w:val="right"/>
      <w:pPr>
        <w:ind w:left="2223" w:hanging="180"/>
      </w:pPr>
    </w:lvl>
    <w:lvl w:ilvl="3" w:tplc="0421000F" w:tentative="1">
      <w:start w:val="1"/>
      <w:numFmt w:val="decimal"/>
      <w:lvlText w:val="%4."/>
      <w:lvlJc w:val="left"/>
      <w:pPr>
        <w:ind w:left="2943" w:hanging="360"/>
      </w:pPr>
    </w:lvl>
    <w:lvl w:ilvl="4" w:tplc="04210019" w:tentative="1">
      <w:start w:val="1"/>
      <w:numFmt w:val="lowerLetter"/>
      <w:lvlText w:val="%5."/>
      <w:lvlJc w:val="left"/>
      <w:pPr>
        <w:ind w:left="3663" w:hanging="360"/>
      </w:pPr>
    </w:lvl>
    <w:lvl w:ilvl="5" w:tplc="0421001B" w:tentative="1">
      <w:start w:val="1"/>
      <w:numFmt w:val="lowerRoman"/>
      <w:lvlText w:val="%6."/>
      <w:lvlJc w:val="right"/>
      <w:pPr>
        <w:ind w:left="4383" w:hanging="180"/>
      </w:pPr>
    </w:lvl>
    <w:lvl w:ilvl="6" w:tplc="0421000F" w:tentative="1">
      <w:start w:val="1"/>
      <w:numFmt w:val="decimal"/>
      <w:lvlText w:val="%7."/>
      <w:lvlJc w:val="left"/>
      <w:pPr>
        <w:ind w:left="5103" w:hanging="360"/>
      </w:pPr>
    </w:lvl>
    <w:lvl w:ilvl="7" w:tplc="04210019" w:tentative="1">
      <w:start w:val="1"/>
      <w:numFmt w:val="lowerLetter"/>
      <w:lvlText w:val="%8."/>
      <w:lvlJc w:val="left"/>
      <w:pPr>
        <w:ind w:left="5823" w:hanging="360"/>
      </w:pPr>
    </w:lvl>
    <w:lvl w:ilvl="8" w:tplc="0421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33921B51"/>
    <w:multiLevelType w:val="hybridMultilevel"/>
    <w:tmpl w:val="35E84F3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9B1B37"/>
    <w:multiLevelType w:val="hybridMultilevel"/>
    <w:tmpl w:val="DB32D1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265589">
    <w:abstractNumId w:val="2"/>
  </w:num>
  <w:num w:numId="2" w16cid:durableId="1479759258">
    <w:abstractNumId w:val="0"/>
  </w:num>
  <w:num w:numId="3" w16cid:durableId="701787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2C"/>
    <w:rsid w:val="000C586F"/>
    <w:rsid w:val="001141F1"/>
    <w:rsid w:val="00133DEC"/>
    <w:rsid w:val="00167A0E"/>
    <w:rsid w:val="00370539"/>
    <w:rsid w:val="00375EB6"/>
    <w:rsid w:val="004A6449"/>
    <w:rsid w:val="005B762C"/>
    <w:rsid w:val="005E68F0"/>
    <w:rsid w:val="00653EE5"/>
    <w:rsid w:val="0079026C"/>
    <w:rsid w:val="008676C9"/>
    <w:rsid w:val="0091282B"/>
    <w:rsid w:val="0099607E"/>
    <w:rsid w:val="00A60002"/>
    <w:rsid w:val="00AA68CE"/>
    <w:rsid w:val="00AC1CD9"/>
    <w:rsid w:val="00C03571"/>
    <w:rsid w:val="00F14C99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9BA9"/>
  <w15:chartTrackingRefBased/>
  <w15:docId w15:val="{7EEDE0F5-CF5B-904B-A392-729AB275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2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5B76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5B76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3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2022-08-12T02:11:00Z</dcterms:created>
  <dcterms:modified xsi:type="dcterms:W3CDTF">2022-08-15T04:12:00Z</dcterms:modified>
</cp:coreProperties>
</file>